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67" w:rsidRPr="00820255" w:rsidRDefault="00E66A67" w:rsidP="00E66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D30"/>
          <w:sz w:val="24"/>
          <w:szCs w:val="24"/>
        </w:rPr>
      </w:pPr>
      <w:r w:rsidRPr="00820255">
        <w:rPr>
          <w:rFonts w:ascii="Times New Roman" w:eastAsia="Times New Roman" w:hAnsi="Times New Roman" w:cs="Times New Roman"/>
          <w:b/>
          <w:color w:val="222D30"/>
          <w:sz w:val="24"/>
          <w:szCs w:val="24"/>
        </w:rPr>
        <w:t>Договор</w:t>
      </w:r>
      <w:r w:rsidRPr="00820255">
        <w:rPr>
          <w:rFonts w:ascii="Times New Roman" w:eastAsia="Times New Roman" w:hAnsi="Times New Roman" w:cs="Times New Roman"/>
          <w:color w:val="222D30"/>
          <w:sz w:val="24"/>
          <w:szCs w:val="24"/>
        </w:rPr>
        <w:t xml:space="preserve"> №_______</w:t>
      </w:r>
    </w:p>
    <w:p w:rsidR="00E66A67" w:rsidRPr="00820255" w:rsidRDefault="00E66A67" w:rsidP="00E66A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D30"/>
          <w:sz w:val="24"/>
          <w:szCs w:val="24"/>
        </w:rPr>
      </w:pPr>
      <w:r w:rsidRPr="00820255">
        <w:rPr>
          <w:rFonts w:ascii="Times New Roman" w:eastAsia="Times New Roman" w:hAnsi="Times New Roman" w:cs="Times New Roman"/>
          <w:i/>
          <w:color w:val="222D30"/>
          <w:sz w:val="24"/>
          <w:szCs w:val="24"/>
        </w:rPr>
        <w:t>«Об оказании услуг по техническому обслуживанию системы контроля доступа»</w:t>
      </w:r>
    </w:p>
    <w:p w:rsidR="00E66A67" w:rsidRPr="00820255" w:rsidRDefault="003658AC" w:rsidP="00E66A67">
      <w:pPr>
        <w:shd w:val="clear" w:color="auto" w:fill="FFFFFF"/>
        <w:tabs>
          <w:tab w:val="left" w:pos="62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22D30"/>
          <w:sz w:val="18"/>
          <w:szCs w:val="18"/>
        </w:rPr>
        <w:t>г</w:t>
      </w:r>
      <w:proofErr w:type="gramStart"/>
      <w:r w:rsidR="00E66A67">
        <w:rPr>
          <w:rFonts w:ascii="Times New Roman" w:eastAsia="Times New Roman" w:hAnsi="Times New Roman" w:cs="Times New Roman"/>
          <w:color w:val="222D30"/>
          <w:sz w:val="18"/>
          <w:szCs w:val="18"/>
        </w:rPr>
        <w:t>.Н</w:t>
      </w:r>
      <w:proofErr w:type="gramEnd"/>
      <w:r w:rsidR="00E66A67">
        <w:rPr>
          <w:rFonts w:ascii="Times New Roman" w:eastAsia="Times New Roman" w:hAnsi="Times New Roman" w:cs="Times New Roman"/>
          <w:color w:val="222D30"/>
          <w:sz w:val="18"/>
          <w:szCs w:val="18"/>
        </w:rPr>
        <w:t>овосибирск</w:t>
      </w:r>
      <w:proofErr w:type="spellEnd"/>
      <w:r w:rsidR="00E66A67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E66A67"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«</w:t>
      </w:r>
      <w:r w:rsidR="00E66A67">
        <w:rPr>
          <w:rFonts w:ascii="Times New Roman" w:eastAsia="Times New Roman" w:hAnsi="Times New Roman" w:cs="Times New Roman"/>
          <w:color w:val="222D30"/>
          <w:sz w:val="18"/>
          <w:szCs w:val="18"/>
        </w:rPr>
        <w:t>__</w:t>
      </w:r>
      <w:r w:rsidR="00E66A67"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__» _____</w:t>
      </w:r>
      <w:r w:rsidR="00E66A67">
        <w:rPr>
          <w:rFonts w:ascii="Times New Roman" w:eastAsia="Times New Roman" w:hAnsi="Times New Roman" w:cs="Times New Roman"/>
          <w:color w:val="222D30"/>
          <w:sz w:val="18"/>
          <w:szCs w:val="18"/>
        </w:rPr>
        <w:t>_____</w:t>
      </w:r>
      <w:r w:rsidR="002153BE">
        <w:rPr>
          <w:rFonts w:ascii="Times New Roman" w:eastAsia="Times New Roman" w:hAnsi="Times New Roman" w:cs="Times New Roman"/>
          <w:color w:val="222D30"/>
          <w:sz w:val="18"/>
          <w:szCs w:val="18"/>
        </w:rPr>
        <w:t>_____  20____</w:t>
      </w:r>
      <w:r w:rsidR="00E66A67"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г.</w:t>
      </w:r>
    </w:p>
    <w:p w:rsidR="003658AC" w:rsidRPr="00820255" w:rsidRDefault="00E66A67" w:rsidP="00FF7F29">
      <w:pPr>
        <w:shd w:val="clear" w:color="auto" w:fill="FFFFFF"/>
        <w:spacing w:before="100" w:beforeAutospacing="1" w:after="100" w:afterAutospacing="1" w:line="360" w:lineRule="auto"/>
        <w:ind w:firstLine="360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b/>
          <w:color w:val="222D30"/>
          <w:sz w:val="18"/>
          <w:szCs w:val="18"/>
        </w:rPr>
        <w:t>Общество с ограниченной ответственностью Управляющая компания «</w:t>
      </w:r>
      <w:r>
        <w:rPr>
          <w:rFonts w:ascii="Times New Roman" w:eastAsia="Times New Roman" w:hAnsi="Times New Roman" w:cs="Times New Roman"/>
          <w:b/>
          <w:color w:val="222D30"/>
          <w:sz w:val="18"/>
          <w:szCs w:val="18"/>
        </w:rPr>
        <w:t>Аквамарин ТДСК</w:t>
      </w:r>
      <w:r w:rsidRPr="00820255">
        <w:rPr>
          <w:rFonts w:ascii="Times New Roman" w:eastAsia="Times New Roman" w:hAnsi="Times New Roman" w:cs="Times New Roman"/>
          <w:b/>
          <w:color w:val="222D30"/>
          <w:sz w:val="18"/>
          <w:szCs w:val="18"/>
        </w:rPr>
        <w:t>» (ООО УК «</w:t>
      </w:r>
      <w:r>
        <w:rPr>
          <w:rFonts w:ascii="Times New Roman" w:eastAsia="Times New Roman" w:hAnsi="Times New Roman" w:cs="Times New Roman"/>
          <w:b/>
          <w:color w:val="222D30"/>
          <w:sz w:val="18"/>
          <w:szCs w:val="18"/>
        </w:rPr>
        <w:t>Аквамарин ТДСК</w:t>
      </w:r>
      <w:r w:rsidRPr="00820255">
        <w:rPr>
          <w:rFonts w:ascii="Times New Roman" w:eastAsia="Times New Roman" w:hAnsi="Times New Roman" w:cs="Times New Roman"/>
          <w:b/>
          <w:color w:val="222D30"/>
          <w:sz w:val="18"/>
          <w:szCs w:val="18"/>
        </w:rPr>
        <w:t>»)</w:t>
      </w: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  в лице </w:t>
      </w:r>
      <w:r>
        <w:rPr>
          <w:rFonts w:ascii="Times New Roman" w:eastAsia="Times New Roman" w:hAnsi="Times New Roman" w:cs="Times New Roman"/>
          <w:color w:val="222D30"/>
          <w:sz w:val="18"/>
          <w:szCs w:val="18"/>
        </w:rPr>
        <w:t>Петрова Вадима Викторовича</w:t>
      </w: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, действующей на основании </w:t>
      </w:r>
      <w:r>
        <w:rPr>
          <w:rFonts w:ascii="Times New Roman" w:eastAsia="Times New Roman" w:hAnsi="Times New Roman" w:cs="Times New Roman"/>
          <w:color w:val="222D30"/>
          <w:sz w:val="18"/>
          <w:szCs w:val="18"/>
        </w:rPr>
        <w:t>Устава</w:t>
      </w: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, именуемое в дальнейшем «Исполнитель» с одной стороны и собственник жилого помещения</w:t>
      </w:r>
      <w:r w:rsidR="003658AC">
        <w:rPr>
          <w:rFonts w:ascii="Times New Roman" w:eastAsia="Times New Roman" w:hAnsi="Times New Roman" w:cs="Times New Roman"/>
          <w:color w:val="222D30"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A67" w:rsidRDefault="00E66A67" w:rsidP="003658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D30"/>
        </w:rPr>
      </w:pPr>
      <w:proofErr w:type="gramStart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именуемая</w:t>
      </w:r>
      <w:proofErr w:type="gramEnd"/>
      <w:r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22D30"/>
          <w:sz w:val="18"/>
          <w:szCs w:val="18"/>
        </w:rPr>
        <w:t>ый</w:t>
      </w:r>
      <w:proofErr w:type="spellEnd"/>
      <w:r>
        <w:rPr>
          <w:rFonts w:ascii="Times New Roman" w:eastAsia="Times New Roman" w:hAnsi="Times New Roman" w:cs="Times New Roman"/>
          <w:color w:val="222D30"/>
          <w:sz w:val="18"/>
          <w:szCs w:val="18"/>
        </w:rPr>
        <w:t>)</w:t>
      </w: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 в д</w:t>
      </w:r>
      <w:r w:rsidR="003658AC">
        <w:rPr>
          <w:rFonts w:ascii="Times New Roman" w:eastAsia="Times New Roman" w:hAnsi="Times New Roman" w:cs="Times New Roman"/>
          <w:color w:val="222D30"/>
          <w:sz w:val="18"/>
          <w:szCs w:val="18"/>
        </w:rPr>
        <w:t>альнейшем «Заказчик»</w:t>
      </w: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,  с другой стороны, заключили настоящий договор о следующем:</w:t>
      </w:r>
    </w:p>
    <w:p w:rsidR="00E66A67" w:rsidRPr="005A2E85" w:rsidRDefault="00E66A67" w:rsidP="00E66A67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22D30"/>
        </w:rPr>
      </w:pPr>
      <w:r w:rsidRPr="00A7384C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 xml:space="preserve"> </w:t>
      </w:r>
      <w:r w:rsidRPr="00A7384C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>Предмет договора</w:t>
      </w:r>
    </w:p>
    <w:p w:rsidR="00E66A67" w:rsidRPr="00820255" w:rsidRDefault="00E66A67" w:rsidP="00E66A6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1.1  «Исполнитель» принимает на себя обязанности по техническому обслуживанию общедомовой системы «домофон», установленной по адресу: </w:t>
      </w:r>
      <w:proofErr w:type="spellStart"/>
      <w:r w:rsidR="003658AC" w:rsidRPr="003658AC">
        <w:rPr>
          <w:rFonts w:ascii="Times New Roman" w:eastAsia="Times New Roman" w:hAnsi="Times New Roman" w:cs="Times New Roman"/>
          <w:b/>
          <w:color w:val="222D30"/>
          <w:sz w:val="18"/>
          <w:szCs w:val="18"/>
        </w:rPr>
        <w:t>г</w:t>
      </w:r>
      <w:proofErr w:type="gramStart"/>
      <w:r w:rsidR="003658AC" w:rsidRPr="003658AC">
        <w:rPr>
          <w:rFonts w:ascii="Times New Roman" w:eastAsia="Times New Roman" w:hAnsi="Times New Roman" w:cs="Times New Roman"/>
          <w:b/>
          <w:color w:val="222D30"/>
          <w:sz w:val="18"/>
          <w:szCs w:val="18"/>
        </w:rPr>
        <w:t>.Н</w:t>
      </w:r>
      <w:proofErr w:type="gramEnd"/>
      <w:r w:rsidR="003658AC" w:rsidRPr="003658AC">
        <w:rPr>
          <w:rFonts w:ascii="Times New Roman" w:eastAsia="Times New Roman" w:hAnsi="Times New Roman" w:cs="Times New Roman"/>
          <w:b/>
          <w:color w:val="222D30"/>
          <w:sz w:val="18"/>
          <w:szCs w:val="18"/>
        </w:rPr>
        <w:t>овосибирск</w:t>
      </w:r>
      <w:proofErr w:type="spellEnd"/>
      <w:r w:rsidR="003658AC" w:rsidRPr="003658AC">
        <w:rPr>
          <w:rFonts w:ascii="Times New Roman" w:eastAsia="Times New Roman" w:hAnsi="Times New Roman" w:cs="Times New Roman"/>
          <w:b/>
          <w:color w:val="222D30"/>
          <w:sz w:val="18"/>
          <w:szCs w:val="18"/>
        </w:rPr>
        <w:t xml:space="preserve">, </w:t>
      </w:r>
      <w:proofErr w:type="spellStart"/>
      <w:r w:rsidR="003658AC" w:rsidRPr="003658AC">
        <w:rPr>
          <w:rFonts w:ascii="Times New Roman" w:eastAsia="Times New Roman" w:hAnsi="Times New Roman" w:cs="Times New Roman"/>
          <w:b/>
          <w:color w:val="222D30"/>
          <w:sz w:val="18"/>
          <w:szCs w:val="18"/>
        </w:rPr>
        <w:t>ул.Междуреченская</w:t>
      </w:r>
      <w:proofErr w:type="spellEnd"/>
      <w:r w:rsidR="003658AC" w:rsidRPr="003658AC">
        <w:rPr>
          <w:rFonts w:ascii="Times New Roman" w:eastAsia="Times New Roman" w:hAnsi="Times New Roman" w:cs="Times New Roman"/>
          <w:b/>
          <w:color w:val="222D30"/>
          <w:sz w:val="18"/>
          <w:szCs w:val="18"/>
        </w:rPr>
        <w:t xml:space="preserve"> , д.1</w:t>
      </w:r>
      <w:r w:rsidR="003658AC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 </w:t>
      </w: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 в соответствии с условиями настоящего договора.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1.2. К техническому обслуживанию и ремонту принимаются следующие составляющие домофона: блок вызова, коммутатор, блок питания, кнопка выхода, кабельная линия связи, электромагнитный замок, дверной доводчик, именуемые далее «Оборудование»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1.3. Техническое обслуживание включает в себя:</w:t>
      </w:r>
    </w:p>
    <w:p w:rsidR="00E66A67" w:rsidRPr="00820255" w:rsidRDefault="00E66A67" w:rsidP="00E66A67">
      <w:pPr>
        <w:pStyle w:val="a4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/>
          <w:color w:val="222D30"/>
          <w:sz w:val="18"/>
          <w:szCs w:val="18"/>
        </w:rPr>
        <w:t>Ремонт и замена приборов и оборудования, вышедших из строя, перечисленных в п. 1.2;</w:t>
      </w:r>
    </w:p>
    <w:p w:rsidR="00E66A67" w:rsidRPr="00820255" w:rsidRDefault="00E66A67" w:rsidP="00E66A67">
      <w:pPr>
        <w:pStyle w:val="a4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/>
          <w:color w:val="222D30"/>
          <w:sz w:val="18"/>
          <w:szCs w:val="18"/>
        </w:rPr>
        <w:t>Ремонт линейной части;</w:t>
      </w:r>
    </w:p>
    <w:p w:rsidR="00E66A67" w:rsidRPr="00820255" w:rsidRDefault="00E66A67" w:rsidP="00E66A67">
      <w:pPr>
        <w:pStyle w:val="a4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/>
          <w:color w:val="222D30"/>
          <w:sz w:val="18"/>
          <w:szCs w:val="18"/>
        </w:rPr>
        <w:t>Регулировка дверного доводчика;</w:t>
      </w:r>
    </w:p>
    <w:p w:rsidR="00E66A67" w:rsidRPr="00820255" w:rsidRDefault="00E66A67" w:rsidP="00E66A67">
      <w:pPr>
        <w:pStyle w:val="a4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/>
          <w:color w:val="222D30"/>
          <w:sz w:val="18"/>
          <w:szCs w:val="18"/>
        </w:rPr>
        <w:t>Оказание технико-организационной помощи «Заказчику» в вопросах, касающихся эксплуатации электронной части системы (проведение инструктажа);</w:t>
      </w:r>
    </w:p>
    <w:p w:rsidR="00E66A67" w:rsidRPr="005A2E85" w:rsidRDefault="00E66A67" w:rsidP="00E66A67">
      <w:pPr>
        <w:pStyle w:val="a4"/>
        <w:numPr>
          <w:ilvl w:val="0"/>
          <w:numId w:val="1"/>
        </w:numPr>
        <w:shd w:val="clear" w:color="auto" w:fill="FFFFFF"/>
        <w:spacing w:after="100" w:line="240" w:lineRule="auto"/>
        <w:jc w:val="both"/>
        <w:rPr>
          <w:rFonts w:ascii="Times New Roman" w:eastAsia="Times New Roman" w:hAnsi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/>
          <w:color w:val="222D30"/>
          <w:sz w:val="18"/>
          <w:szCs w:val="18"/>
        </w:rPr>
        <w:t>Выдача технических рекомендаций по улучшению работы системы.</w:t>
      </w:r>
    </w:p>
    <w:p w:rsidR="00E66A67" w:rsidRPr="00A7384C" w:rsidRDefault="00E66A67" w:rsidP="00E66A6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</w:pPr>
      <w:r w:rsidRPr="00A7384C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>2. Права и обязанности сторон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2.1.  «Исполнитель» обязан: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2.1.</w:t>
      </w:r>
      <w:r w:rsidR="00FF7F29">
        <w:rPr>
          <w:rFonts w:ascii="Times New Roman" w:eastAsia="Times New Roman" w:hAnsi="Times New Roman" w:cs="Times New Roman"/>
          <w:color w:val="222D30"/>
          <w:sz w:val="18"/>
          <w:szCs w:val="18"/>
        </w:rPr>
        <w:t>1.  Подключить домофон на по</w:t>
      </w: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дъездную дверь, принять его на техническое обслуживание и ремонт.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2.1.2.  Принимать заявки от «Заказчика» и качественно их выполнять в соответствии с условиями настоящего договора.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2.2.  «Исполнитель» вправе: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2.2.1.  Взаимодействовать с государственными структурами исполнительной власти для соблюдения своих интересов и «Заказчика»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2.3. «Заказчик» обязан: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2.3.1 Единовременно оплатить установку домофона и ежемесячно оплачивать техническое обслуживание и ремонт домофона в соответствии с частью 4 настоящего договора.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2.3.2 Бережно относиться к «Оборудованию», законными методами пресекать акты вандализма, направленные на «Оборудование»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2.3.3.  Предоставить «Исполнителю» достоверные данные, используемые в целях настоящего Договора.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2.4. «Заказчик»: имеет право: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2.4.1. Предъявить «Исполнителю» мотивированную претензию в течени</w:t>
      </w:r>
      <w:proofErr w:type="gramStart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и</w:t>
      </w:r>
      <w:proofErr w:type="gramEnd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 30 календарных дней со дня исполнения или ненадлежащего исполнения «Исполнителем» своих обязанностей.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2.4.2. Расторгнуть Договор согласно части 4 настоящего договора.</w:t>
      </w:r>
    </w:p>
    <w:p w:rsidR="00E66A67" w:rsidRPr="00A7384C" w:rsidRDefault="00E66A67" w:rsidP="00E66A6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</w:pPr>
      <w:r w:rsidRPr="00A7384C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>3. Порядок технического обслуживания и ремонта</w:t>
      </w:r>
    </w:p>
    <w:p w:rsidR="00E66A67" w:rsidRPr="007A229F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3.1. Техническое обслуживание (в дальнейшем ТО) и мелкий ремонт производиться «Исполнителем» в течени</w:t>
      </w:r>
      <w:proofErr w:type="gramStart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и</w:t>
      </w:r>
      <w:proofErr w:type="gramEnd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 1-3 рабочих дней со дня поступления заявки </w:t>
      </w:r>
      <w:r w:rsidRPr="007637A6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по </w:t>
      </w:r>
      <w:r w:rsidR="00344E52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>тел: 375-71-35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3.2. Сложный ремонт, сопряженный с демонтажем неисправного устройства, может выполняться в мастерской «Исполнителя», в течени</w:t>
      </w:r>
      <w:proofErr w:type="gramStart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и</w:t>
      </w:r>
      <w:proofErr w:type="gramEnd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 7-ми рабочих дней с даты приема заявки.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3.3. В случае выхода из строя «Оборудования» в виде непреднамеренных и случайных повреждений ремонт осуществляется за счет «Исполнителя» путем ремонта, либо замены сломанного на работоспособное устройство. В случае устаревшей модели домофона (ввиду отсутствия комплектующих деталей) замена на новое оборудование производиться за счет «Заказчика».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3.4. Действие ТО не распространяется на электронные ключи от домофонов. Электронные ключи и абонентские пульты ремонту не подлежат и в случае утери, либо выхода из строя заказываются у «Исполнителя» за отдельную плату.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В случае вандализма, хищения и иного умышленного, либо неумышленного повреждения домофона или отдельных его частей ремонт системы осуществляется за счет «Исполнителя». В случаях, если такие поломки будут носить злостный неоднократный характер, «Исполнитель» оставляет за собой право на проведение мероприятий по выявлению злоумышленников с привлечением органов внутренних дел и последующим предъявлением финансовых претензий к злоумышленникам.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lastRenderedPageBreak/>
        <w:t>При отказе собственников отдельных квартир от заключения договора на ТО (либо расторжения по инициативе «Заказчика») в случае ремонта переговорного устройства в стоимость ремонта будет включена плата за вызов по действующим на тот момент расценкам «Исполнителя». Также, в случае возникновения общей неисправности в подъезде, после общего ремонта «Исполнитель» вправе отключить абонентские пульты в квартирах, не имеющих действующего договора с «Исполнителем» и не оплачивающих услуги ТО, так как работоспособность «Оборудования» поддерживается исключительно за счет платежей других собственников.</w:t>
      </w:r>
    </w:p>
    <w:p w:rsidR="00E66A67" w:rsidRPr="00A7384C" w:rsidRDefault="00E66A67" w:rsidP="00E66A6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</w:pPr>
      <w:r w:rsidRPr="00A7384C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>4. Стоимость и порядок расчетов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4.1. Стоимость технического обслуживания и ремонта домофона (переговорного устройства) составляет </w:t>
      </w:r>
      <w:r w:rsidRPr="007637A6">
        <w:rPr>
          <w:rFonts w:ascii="Times New Roman" w:eastAsia="Times New Roman" w:hAnsi="Times New Roman" w:cs="Times New Roman"/>
          <w:b/>
          <w:color w:val="222D30"/>
          <w:sz w:val="18"/>
          <w:szCs w:val="18"/>
        </w:rPr>
        <w:t>40 (Сорок) рублей 00 копеек</w:t>
      </w: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, в месяц с одной квартиры. Оплата производится «Заказчиком» ежемесячно </w:t>
      </w:r>
      <w:r w:rsidRPr="007637A6">
        <w:rPr>
          <w:rFonts w:ascii="Times New Roman" w:eastAsia="Times New Roman" w:hAnsi="Times New Roman" w:cs="Times New Roman"/>
          <w:color w:val="222D30"/>
          <w:sz w:val="18"/>
          <w:szCs w:val="18"/>
        </w:rPr>
        <w:t>не позднее 15 числа</w:t>
      </w: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, месяца следующего за истекшим, в безналичном порядке путем перечисления денежных средств «Заказчиком» на расчетный счет «Исполнителя». За несвоевременно произведенную оплату, начисляется пени в размере 1/300 ставки рефинансирования Центрального банка Российской Федерации за каждый день просрочки.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4.2. Оказанные услуги оформляются актом выполненных работ.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4.3.Не предоставление возражения по акту выполненных работ в течени</w:t>
      </w:r>
      <w:proofErr w:type="gramStart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и</w:t>
      </w:r>
      <w:proofErr w:type="gramEnd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 трех календарных дней, означает факт выполнения работ по настоящему договору.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4.4. Сумма договора может быть изменена в зависимости от общего изменения индекса цен без перезаключения договора, но не чаще одного раза в год. В случае изменения цены на ТО и ремонт домофона «Исполнитель» обязан своевременно сообщить «Заказчику» о предполагаемых изменениях, через средства массовой информации. «Заказчик» вправе отказаться от предложенных изменений тарифов и расторгнуть настоящий договор письменным заявлением в адрес «Исполнителя». Изменения будут считаться принятыми, если «Заказчик» не выскажет свое несогласие в течени</w:t>
      </w:r>
      <w:proofErr w:type="gramStart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и</w:t>
      </w:r>
      <w:proofErr w:type="gramEnd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 15 дней, начиная с даты извещения.</w:t>
      </w:r>
    </w:p>
    <w:p w:rsidR="00E66A67" w:rsidRPr="00A7384C" w:rsidRDefault="00E66A67" w:rsidP="00E66A67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</w:pPr>
      <w:r w:rsidRPr="00A7384C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>5. Срок действия настоящего договора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5.1 Настоящий Договор вступает в силу с момента подписания его обеими сторонами и действует в течение календарного года. Договор считается продленным на следующий календарный год при отсутствии уведомлений одной из сторон о прекращении его действия.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5.2 «Заказчик» вправе расторгнуть договор, письменно предупредив об этом «Исполнителя» за 30 дней до предполагаемой даты расторжения и произведя с ним все расчеты до дня расторжения договора.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5.3 Настоящий Договор, может </w:t>
      </w:r>
      <w:proofErr w:type="gramStart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быть</w:t>
      </w:r>
      <w:proofErr w:type="gramEnd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 расторгнут «Исполнителем» в одностороннем порядке в следующих случаях: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а) невозможность исполнения условий настоящего Договора вследствие обстоятельств непреодолимой силы, которые нельзя предвидеть или избежать, включая гражданские волнения; эпидемии; блокаду; пожары; военные действия и т.п.;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б) издание акта государственного органа, вследствие которого и</w:t>
      </w:r>
      <w:r>
        <w:rPr>
          <w:rFonts w:ascii="Times New Roman" w:eastAsia="Times New Roman" w:hAnsi="Times New Roman" w:cs="Times New Roman"/>
          <w:color w:val="222D30"/>
          <w:sz w:val="18"/>
          <w:szCs w:val="18"/>
        </w:rPr>
        <w:t>сполнение обязатель</w:t>
      </w:r>
      <w:proofErr w:type="gramStart"/>
      <w:r>
        <w:rPr>
          <w:rFonts w:ascii="Times New Roman" w:eastAsia="Times New Roman" w:hAnsi="Times New Roman" w:cs="Times New Roman"/>
          <w:color w:val="222D30"/>
          <w:sz w:val="18"/>
          <w:szCs w:val="18"/>
        </w:rPr>
        <w:t xml:space="preserve">ств </w:t>
      </w: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ст</w:t>
      </w:r>
      <w:proofErr w:type="gramEnd"/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ановится невозможным;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в) при нарушении «Заказчиком» условий Договора;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г) в случае, когда количество квартир, оплативших техническое обслуживание в полном объёме на текущую дату,  менее 50% от общего количества квартир в подъезде.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5.4. Настоящий Договор составлен в двух экземплярах, по одному экземпляру для каждой из сторон, имеющих одинаковую юридическую силу.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5.5. Все споры по настоящему Договору разрешаются в установленном Законом РФ порядке.</w:t>
      </w:r>
    </w:p>
    <w:p w:rsidR="00E66A67" w:rsidRPr="00820255" w:rsidRDefault="00E66A67" w:rsidP="00E66A6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D30"/>
          <w:sz w:val="18"/>
          <w:szCs w:val="18"/>
        </w:rPr>
      </w:pPr>
      <w:r w:rsidRPr="00820255">
        <w:rPr>
          <w:rFonts w:ascii="Times New Roman" w:eastAsia="Times New Roman" w:hAnsi="Times New Roman" w:cs="Times New Roman"/>
          <w:color w:val="222D30"/>
          <w:sz w:val="18"/>
          <w:szCs w:val="18"/>
        </w:rPr>
        <w:t>5.6.  Подписывая данный Договор, «Заказчик» подтверждает, что он с условиями ознакомлен и согласен.</w:t>
      </w:r>
    </w:p>
    <w:p w:rsidR="00E66A67" w:rsidRPr="009F7CD9" w:rsidRDefault="00E66A67" w:rsidP="00E66A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</w:pPr>
      <w:r w:rsidRPr="009F7CD9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 xml:space="preserve"> Адреса и реквизиты сторон</w:t>
      </w:r>
      <w:r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>:</w:t>
      </w:r>
    </w:p>
    <w:p w:rsidR="00E66A67" w:rsidRPr="00A7384C" w:rsidRDefault="00E66A67" w:rsidP="00E66A67">
      <w:pPr>
        <w:shd w:val="clear" w:color="auto" w:fill="FFFFFF"/>
        <w:tabs>
          <w:tab w:val="left" w:pos="30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</w:pPr>
      <w:r w:rsidRPr="00A7384C">
        <w:rPr>
          <w:rFonts w:ascii="Times New Roman" w:eastAsia="Times New Roman" w:hAnsi="Times New Roman" w:cs="Times New Roman"/>
          <w:b/>
          <w:color w:val="222D30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>Исполнитель:</w:t>
      </w:r>
      <w:r w:rsidRPr="00A7384C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ab/>
      </w:r>
      <w:r w:rsidRPr="00A7384C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ab/>
      </w:r>
      <w:r w:rsidRPr="00A7384C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ab/>
      </w:r>
      <w:r w:rsidRPr="00A7384C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ab/>
      </w:r>
      <w:r w:rsidRPr="00A7384C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>Заказчик:</w:t>
      </w:r>
      <w:r w:rsidRPr="00A7384C">
        <w:rPr>
          <w:rFonts w:ascii="Times New Roman" w:eastAsia="Times New Roman" w:hAnsi="Times New Roman" w:cs="Times New Roman"/>
          <w:b/>
          <w:color w:val="222D30"/>
          <w:sz w:val="20"/>
          <w:szCs w:val="20"/>
        </w:rPr>
        <w:tab/>
      </w:r>
    </w:p>
    <w:tbl>
      <w:tblPr>
        <w:tblStyle w:val="a5"/>
        <w:tblW w:w="10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2"/>
        <w:gridCol w:w="5123"/>
      </w:tblGrid>
      <w:tr w:rsidR="00E66A67" w:rsidRPr="00E66A67" w:rsidTr="003E7200">
        <w:trPr>
          <w:trHeight w:val="4448"/>
        </w:trPr>
        <w:tc>
          <w:tcPr>
            <w:tcW w:w="5682" w:type="dxa"/>
          </w:tcPr>
          <w:p w:rsidR="00E66A67" w:rsidRPr="00E66A67" w:rsidRDefault="00E66A67" w:rsidP="003E7200">
            <w:pPr>
              <w:spacing w:line="36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ООО УК «Аквамарин ТДСК»</w:t>
            </w:r>
          </w:p>
          <w:p w:rsidR="00E66A67" w:rsidRPr="00E66A67" w:rsidRDefault="00815665" w:rsidP="003E7200">
            <w:pPr>
              <w:spacing w:line="36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630036</w:t>
            </w:r>
            <w:r w:rsidR="00E66A67" w:rsidRPr="00E66A6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 г. Новосиб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ирск,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Междуреченская,1 офис 201</w:t>
            </w:r>
          </w:p>
          <w:p w:rsidR="00E66A67" w:rsidRPr="00E66A67" w:rsidRDefault="00815665" w:rsidP="003E7200">
            <w:pPr>
              <w:spacing w:line="36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ИНН/КПП 5403042404/5404</w:t>
            </w:r>
            <w:r w:rsidR="00E66A67" w:rsidRPr="00E66A6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01001</w:t>
            </w:r>
          </w:p>
          <w:p w:rsidR="00E66A67" w:rsidRPr="00E66A67" w:rsidRDefault="00E66A67" w:rsidP="003E7200">
            <w:pPr>
              <w:spacing w:line="36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ОГРН 1185476049846</w:t>
            </w:r>
          </w:p>
          <w:p w:rsidR="00E66A67" w:rsidRDefault="00E66A67" w:rsidP="003E72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ПАО «Сбербанк России»</w:t>
            </w:r>
          </w:p>
          <w:p w:rsidR="00E66A67" w:rsidRPr="00E66A67" w:rsidRDefault="00E66A67" w:rsidP="003E72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66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E66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 40702810044050032588</w:t>
            </w:r>
          </w:p>
          <w:p w:rsidR="00E66A67" w:rsidRDefault="00E66A67" w:rsidP="003E72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корр. счет 30101810500000000641</w:t>
            </w:r>
          </w:p>
          <w:p w:rsidR="00E66A67" w:rsidRPr="00E66A67" w:rsidRDefault="00E66A67" w:rsidP="003E720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A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 045004641</w:t>
            </w:r>
          </w:p>
          <w:p w:rsidR="00E66A67" w:rsidRDefault="00E66A67" w:rsidP="003E7200">
            <w:pPr>
              <w:spacing w:line="36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E66A67" w:rsidRPr="00E66A67" w:rsidRDefault="00E66A67" w:rsidP="003E7200">
            <w:pPr>
              <w:spacing w:line="36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E66A67" w:rsidRPr="00E66A67" w:rsidRDefault="00E66A67" w:rsidP="003E7200">
            <w:pPr>
              <w:spacing w:line="36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Директор ООО УК «Аквамарин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ТДСК</w:t>
            </w:r>
            <w:r w:rsidRPr="00E66A6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»</w:t>
            </w:r>
          </w:p>
          <w:p w:rsidR="00E66A67" w:rsidRPr="00E66A67" w:rsidRDefault="00E66A67" w:rsidP="003E7200">
            <w:pPr>
              <w:spacing w:line="36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E66A67" w:rsidRDefault="00E66A67" w:rsidP="003E7200">
            <w:pPr>
              <w:spacing w:line="36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______________________  </w:t>
            </w:r>
            <w:r w:rsidR="007A229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/</w:t>
            </w:r>
            <w:r w:rsidRPr="00E66A6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Петров В.В.</w:t>
            </w:r>
            <w:r w:rsidR="007A229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/</w:t>
            </w:r>
          </w:p>
          <w:p w:rsidR="00E66A67" w:rsidRPr="00E66A67" w:rsidRDefault="00E66A67" w:rsidP="003E7200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23" w:type="dxa"/>
          </w:tcPr>
          <w:p w:rsidR="00E66A67" w:rsidRPr="00E66A67" w:rsidRDefault="00E66A67" w:rsidP="003E7200">
            <w:pPr>
              <w:pStyle w:val="HTML0"/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Pr="00E66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_________________________________________________  </w:t>
            </w: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_____________________________________________________                              </w:t>
            </w: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_____________________________________г.р.</w:t>
            </w: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z w:val="18"/>
                <w:szCs w:val="18"/>
              </w:rPr>
              <w:t>Паспорт ______________________________________________</w:t>
            </w: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z w:val="18"/>
                <w:szCs w:val="18"/>
              </w:rPr>
              <w:t>Выдан  _______________________________________________</w:t>
            </w: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z w:val="18"/>
                <w:szCs w:val="18"/>
              </w:rPr>
              <w:t>Адрес места регистрации:</w:t>
            </w: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</w:t>
            </w: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z w:val="18"/>
                <w:szCs w:val="18"/>
              </w:rPr>
              <w:t>Фактический адрес:____________________________________</w:t>
            </w: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sz w:val="18"/>
                <w:szCs w:val="18"/>
              </w:rPr>
              <w:t>Телефон______________________________________________</w:t>
            </w: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6A67" w:rsidRPr="00E66A67" w:rsidRDefault="00E66A67" w:rsidP="003E72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A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____________/____</w:t>
            </w:r>
            <w:r w:rsidR="007A229F">
              <w:rPr>
                <w:rFonts w:ascii="Times New Roman" w:hAnsi="Times New Roman" w:cs="Times New Roman"/>
                <w:b/>
                <w:sz w:val="18"/>
                <w:szCs w:val="18"/>
              </w:rPr>
              <w:t>____</w:t>
            </w:r>
            <w:r w:rsidRPr="00E66A67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</w:p>
        </w:tc>
        <w:bookmarkStart w:id="0" w:name="_GoBack"/>
        <w:bookmarkEnd w:id="0"/>
      </w:tr>
    </w:tbl>
    <w:p w:rsidR="005A613A" w:rsidRPr="00820255" w:rsidRDefault="005A613A" w:rsidP="00E66A67">
      <w:pPr>
        <w:rPr>
          <w:sz w:val="18"/>
          <w:szCs w:val="18"/>
        </w:rPr>
      </w:pPr>
    </w:p>
    <w:sectPr w:rsidR="005A613A" w:rsidRPr="00820255" w:rsidSect="00A7384C">
      <w:footerReference w:type="default" r:id="rId9"/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DE" w:rsidRDefault="008054DE" w:rsidP="00CA01A4">
      <w:pPr>
        <w:spacing w:after="0" w:line="240" w:lineRule="auto"/>
      </w:pPr>
      <w:r>
        <w:separator/>
      </w:r>
    </w:p>
  </w:endnote>
  <w:endnote w:type="continuationSeparator" w:id="0">
    <w:p w:rsidR="008054DE" w:rsidRDefault="008054DE" w:rsidP="00CA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4702"/>
      <w:docPartObj>
        <w:docPartGallery w:val="Page Numbers (Bottom of Page)"/>
        <w:docPartUnique/>
      </w:docPartObj>
    </w:sdtPr>
    <w:sdtEndPr/>
    <w:sdtContent>
      <w:p w:rsidR="00CA01A4" w:rsidRDefault="00CA01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52">
          <w:rPr>
            <w:noProof/>
          </w:rPr>
          <w:t>3</w:t>
        </w:r>
        <w:r>
          <w:fldChar w:fldCharType="end"/>
        </w:r>
      </w:p>
    </w:sdtContent>
  </w:sdt>
  <w:p w:rsidR="00CA01A4" w:rsidRDefault="00CA01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DE" w:rsidRDefault="008054DE" w:rsidP="00CA01A4">
      <w:pPr>
        <w:spacing w:after="0" w:line="240" w:lineRule="auto"/>
      </w:pPr>
      <w:r>
        <w:separator/>
      </w:r>
    </w:p>
  </w:footnote>
  <w:footnote w:type="continuationSeparator" w:id="0">
    <w:p w:rsidR="008054DE" w:rsidRDefault="008054DE" w:rsidP="00CA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72D8"/>
    <w:multiLevelType w:val="hybridMultilevel"/>
    <w:tmpl w:val="1EF29E8A"/>
    <w:lvl w:ilvl="0" w:tplc="1A8E4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23"/>
    <w:rsid w:val="00003BD3"/>
    <w:rsid w:val="0004494E"/>
    <w:rsid w:val="00083822"/>
    <w:rsid w:val="000A7F7F"/>
    <w:rsid w:val="000B6AE0"/>
    <w:rsid w:val="00102A20"/>
    <w:rsid w:val="00164AE3"/>
    <w:rsid w:val="00180739"/>
    <w:rsid w:val="001964AC"/>
    <w:rsid w:val="001C21EE"/>
    <w:rsid w:val="001E0D2F"/>
    <w:rsid w:val="001E3A41"/>
    <w:rsid w:val="002153BE"/>
    <w:rsid w:val="0027044E"/>
    <w:rsid w:val="00301509"/>
    <w:rsid w:val="00344E52"/>
    <w:rsid w:val="00344E8C"/>
    <w:rsid w:val="003658AC"/>
    <w:rsid w:val="00376142"/>
    <w:rsid w:val="0039759F"/>
    <w:rsid w:val="003E2EC7"/>
    <w:rsid w:val="00435328"/>
    <w:rsid w:val="004B2175"/>
    <w:rsid w:val="004C2448"/>
    <w:rsid w:val="004E55EC"/>
    <w:rsid w:val="0055383B"/>
    <w:rsid w:val="00572BD0"/>
    <w:rsid w:val="00586DBA"/>
    <w:rsid w:val="005A2E85"/>
    <w:rsid w:val="005A613A"/>
    <w:rsid w:val="005F5A8F"/>
    <w:rsid w:val="00622659"/>
    <w:rsid w:val="00697E01"/>
    <w:rsid w:val="006C2437"/>
    <w:rsid w:val="007637A6"/>
    <w:rsid w:val="007A229F"/>
    <w:rsid w:val="007B0D90"/>
    <w:rsid w:val="008054DE"/>
    <w:rsid w:val="008068FC"/>
    <w:rsid w:val="00815665"/>
    <w:rsid w:val="00820255"/>
    <w:rsid w:val="0082078B"/>
    <w:rsid w:val="008601BE"/>
    <w:rsid w:val="008C18CF"/>
    <w:rsid w:val="00910F35"/>
    <w:rsid w:val="009212D5"/>
    <w:rsid w:val="00925427"/>
    <w:rsid w:val="00946D77"/>
    <w:rsid w:val="009950CE"/>
    <w:rsid w:val="009B67D4"/>
    <w:rsid w:val="009E368E"/>
    <w:rsid w:val="009F7CD9"/>
    <w:rsid w:val="00A20A4D"/>
    <w:rsid w:val="00A21D23"/>
    <w:rsid w:val="00A7384C"/>
    <w:rsid w:val="00A90F08"/>
    <w:rsid w:val="00AC3D7B"/>
    <w:rsid w:val="00AD13D9"/>
    <w:rsid w:val="00AD33B8"/>
    <w:rsid w:val="00AF3900"/>
    <w:rsid w:val="00B011D0"/>
    <w:rsid w:val="00B335BC"/>
    <w:rsid w:val="00B6702D"/>
    <w:rsid w:val="00BA0BE2"/>
    <w:rsid w:val="00C604EC"/>
    <w:rsid w:val="00CA01A4"/>
    <w:rsid w:val="00CB1C31"/>
    <w:rsid w:val="00CB3B5C"/>
    <w:rsid w:val="00CB6043"/>
    <w:rsid w:val="00CD34E1"/>
    <w:rsid w:val="00D356D3"/>
    <w:rsid w:val="00D40305"/>
    <w:rsid w:val="00D72991"/>
    <w:rsid w:val="00D87C4E"/>
    <w:rsid w:val="00DF0EAD"/>
    <w:rsid w:val="00E45323"/>
    <w:rsid w:val="00E506B8"/>
    <w:rsid w:val="00E66A67"/>
    <w:rsid w:val="00E84646"/>
    <w:rsid w:val="00EB4C97"/>
    <w:rsid w:val="00EB5E2E"/>
    <w:rsid w:val="00ED6A7E"/>
    <w:rsid w:val="00EE0042"/>
    <w:rsid w:val="00F034DE"/>
    <w:rsid w:val="00F50EDF"/>
    <w:rsid w:val="00F920F4"/>
    <w:rsid w:val="00F93561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1D23"/>
  </w:style>
  <w:style w:type="paragraph" w:styleId="a4">
    <w:name w:val="List Paragraph"/>
    <w:basedOn w:val="a"/>
    <w:uiPriority w:val="34"/>
    <w:qFormat/>
    <w:rsid w:val="00F920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92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0"/>
    <w:rsid w:val="00F920F4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F92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920F4"/>
    <w:rPr>
      <w:rFonts w:ascii="Consolas" w:hAnsi="Consolas" w:cs="Consolas"/>
      <w:sz w:val="20"/>
      <w:szCs w:val="20"/>
    </w:rPr>
  </w:style>
  <w:style w:type="table" w:styleId="a5">
    <w:name w:val="Table Grid"/>
    <w:basedOn w:val="a1"/>
    <w:uiPriority w:val="59"/>
    <w:rsid w:val="00F92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1A4"/>
  </w:style>
  <w:style w:type="paragraph" w:styleId="a8">
    <w:name w:val="footer"/>
    <w:basedOn w:val="a"/>
    <w:link w:val="a9"/>
    <w:uiPriority w:val="99"/>
    <w:unhideWhenUsed/>
    <w:rsid w:val="00CA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1A4"/>
  </w:style>
  <w:style w:type="paragraph" w:styleId="aa">
    <w:name w:val="Balloon Text"/>
    <w:basedOn w:val="a"/>
    <w:link w:val="ab"/>
    <w:uiPriority w:val="99"/>
    <w:semiHidden/>
    <w:unhideWhenUsed/>
    <w:rsid w:val="004E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1D23"/>
  </w:style>
  <w:style w:type="paragraph" w:styleId="a4">
    <w:name w:val="List Paragraph"/>
    <w:basedOn w:val="a"/>
    <w:uiPriority w:val="34"/>
    <w:qFormat/>
    <w:rsid w:val="00F920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92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HTML">
    <w:name w:val="Стандартный HTML Знак"/>
    <w:basedOn w:val="a0"/>
    <w:link w:val="HTML0"/>
    <w:rsid w:val="00F920F4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F92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920F4"/>
    <w:rPr>
      <w:rFonts w:ascii="Consolas" w:hAnsi="Consolas" w:cs="Consolas"/>
      <w:sz w:val="20"/>
      <w:szCs w:val="20"/>
    </w:rPr>
  </w:style>
  <w:style w:type="table" w:styleId="a5">
    <w:name w:val="Table Grid"/>
    <w:basedOn w:val="a1"/>
    <w:uiPriority w:val="59"/>
    <w:rsid w:val="00F92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1A4"/>
  </w:style>
  <w:style w:type="paragraph" w:styleId="a8">
    <w:name w:val="footer"/>
    <w:basedOn w:val="a"/>
    <w:link w:val="a9"/>
    <w:uiPriority w:val="99"/>
    <w:unhideWhenUsed/>
    <w:rsid w:val="00CA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1A4"/>
  </w:style>
  <w:style w:type="paragraph" w:styleId="aa">
    <w:name w:val="Balloon Text"/>
    <w:basedOn w:val="a"/>
    <w:link w:val="ab"/>
    <w:uiPriority w:val="99"/>
    <w:semiHidden/>
    <w:unhideWhenUsed/>
    <w:rsid w:val="004E5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2DFA-235B-44AD-B399-8901BA70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3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Топкинский Цемент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30</cp:revision>
  <cp:lastPrinted>2018-12-28T09:24:00Z</cp:lastPrinted>
  <dcterms:created xsi:type="dcterms:W3CDTF">2017-12-22T09:31:00Z</dcterms:created>
  <dcterms:modified xsi:type="dcterms:W3CDTF">2019-03-22T06:37:00Z</dcterms:modified>
</cp:coreProperties>
</file>